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172200" cy="838200"/>
            <wp:effectExtent l="19050" t="0" r="0" b="0"/>
            <wp:docPr id="1" name="Рисунок 1" descr="D:\MoldLex\DataLex\Legi_Rus\HG\A02\gguver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ldLex\DataLex\Legi_Rus\HG\A02\gguvern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ПОСТАНОВЛЕНИЕ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об утверждении Кодекса по практической деятельности винодела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22  от  10.01.2002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Мониторул Офичиал ал Р.Молдова N 11-12/88 от 17.01.2002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* * *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В целях более эффективной деятельности винодельческой отрасли и улучшения качества молдавских вин Правительство Республики Молдова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ПОСТАНОВЛЯЕТ: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 Утвердить Кодекс по практической деятельности винодела (прилагается).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 Установить, что Кодекс по практической деятельности винодела, будучи техническим регламентом на винодельческую продукцию, является обязательным для всех производителей винодельческой продукции, предназначенной для реализации, независимо от вида их собственности и организационно-правовой формы.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Министерствам и департаментам пересмотреть нормативные акты, регулирующие производство и реализацию винодельческой продукции, в соответствии с положениями Кодекса по практической деятельности винодела.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Признать утратившими силу главу III "Винодельческое производство" и приложение N 4 к Техническим нормам в виноградном питомниководстве, виноградарстве и виноделии, утвержденным Постановлением Правительства Республики Молдова N 242 от 19 апреля 1995 г. (Официальный монитор Республики Молдова, 1995 г., N 27, ст.212).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7500" w:type="dxa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7"/>
        <w:gridCol w:w="3083"/>
      </w:tblGrid>
      <w:tr w:rsidR="000F006E" w:rsidRPr="000F006E" w:rsidTr="000F006E">
        <w:trPr>
          <w:gridAfter w:val="1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ПРЕМЬЕР-МИНИСТР </w:t>
            </w: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РЕСПУБЛИКИ МОЛДОВА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Василе ТАРЛЕВ</w:t>
            </w: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 </w:t>
            </w: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Контрассигнуют: </w:t>
            </w:r>
          </w:p>
        </w:tc>
        <w:tc>
          <w:tcPr>
            <w:tcW w:w="0" w:type="auto"/>
            <w:vAlign w:val="center"/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зам.премьер-министра, </w:t>
            </w:r>
          </w:p>
        </w:tc>
        <w:tc>
          <w:tcPr>
            <w:tcW w:w="0" w:type="auto"/>
            <w:vAlign w:val="center"/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министр сельского хозяйства </w:t>
            </w:r>
          </w:p>
        </w:tc>
        <w:tc>
          <w:tcPr>
            <w:tcW w:w="0" w:type="auto"/>
            <w:vAlign w:val="center"/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пищевой промышленности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Дмитрий Тодорогло</w:t>
            </w: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министр юстиции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Ион Морей</w:t>
            </w: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 xml:space="preserve">Кишинэу, 10 января 2002 г. </w:t>
            </w:r>
          </w:p>
        </w:tc>
        <w:tc>
          <w:tcPr>
            <w:tcW w:w="0" w:type="auto"/>
            <w:vAlign w:val="center"/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006E" w:rsidRPr="000F006E" w:rsidTr="000F006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22. </w:t>
            </w:r>
          </w:p>
        </w:tc>
        <w:tc>
          <w:tcPr>
            <w:tcW w:w="0" w:type="auto"/>
            <w:vAlign w:val="center"/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Утвержден </w:t>
      </w:r>
    </w:p>
    <w:p w:rsidR="000F006E" w:rsidRPr="000F006E" w:rsidRDefault="000F006E" w:rsidP="000F00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Правительства </w:t>
      </w:r>
    </w:p>
    <w:p w:rsidR="000F006E" w:rsidRPr="000F006E" w:rsidRDefault="000F006E" w:rsidP="000F00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Республики Молдова</w:t>
      </w:r>
    </w:p>
    <w:p w:rsidR="000F006E" w:rsidRPr="000F006E" w:rsidRDefault="000F006E" w:rsidP="000F00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N 22 от 10 января 2002 г.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КОДЕКС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по практической деятельности винодела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ВВЕДЕНИЕ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кодекс по практической деятельности винодела заменяет главу III "Винодельческое производство" из приложения "Технические нормы в виноградном питомниководстве, виноградарстве и виноделии", утвержденного Постановлением Правительства Республики Молдова N 242 от 19 апреля 1995 г., и состоит из следующих разделов: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классификация и условия производства виноградных вин и других продуктов виноделия, полученных на основе сусла и вина;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условия присвоения наименования по месту происхождения и особенности производства вин и других продуктов виноделия с наименованием по месту происхождения;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технологические приемы и материалы, используемые при производстве винодельческой продукции. Требования к используемому технологическому оборудованию;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качественные показатели для винодельческой продукции, предназначенной для реализации;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способы упаковки, оформления и транспортирования винодельческой продукции.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Кодексом установлены также гарантийные сроки хранения винодельческой продукции.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КЛАССИФИКАЦИЯ И УСЛОВИЯ ПРОИЗВОДСТВА ВИНОГРАДНЫХ ВИН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ДРУГИХ ПРОДУКТОВ ВИНОДЕЛИЯ, ПОЛУСЕННЫХ НА ОСНОВЕ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СУСЛА И ВИНА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1.1 Вина в зависимости от сортового состава винограда, из которого они выработаны, могут быть: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сортовыми;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 основным сортом;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из смеси сортов.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1.1.1 Вина сортовые получают при переработке одного сорта винограда. Допускается наличие не более 15% винограда других ампелографических сортов, соответствующих данному сорту по ботаническому виду и окраске ягод.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1.1.2 Вина с основным сортом получают сепажированием винограда при сборе или переработке либо купажированием виноматериалов с удельным весом основного сорта не менее 51% и других одного-двух сортов, соответствующих основному сорту по ботаническому виду.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1.1.3 Вина из смеси сортов получают при переработке винограда одного ботанического вида при раздельном или сплошном сборе винограда либо купажированием виноматериалов из разных сортов.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[Пкт.1.1 в редакции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1.2 По цвету вина делятся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белые;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розовые;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красные.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1.3 Вина, в зависимости от качества и срока выдержки, классифицируются на следующие категории: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ординарные;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высококачественные.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1.3.1 Вина ординарные классифицируются на следующие группы: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молодые;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обыкновенные.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1.3.1.1 Вина молодые реализуются расфасованными или на розлив в год получения урожая винограда.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1.3.1.2 Вина обыкновенные реализуются расфасованными или на розлив начиная с года, следующего за годом получения урожая винограда.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1.3.2 Вина высококачественные в зависимости от качественных характеристик подразделяются на следующие группы: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выдержанные;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коллекционные.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1.3.2.1 Вина выдержанные получают из высококачественных сортов винограда и выдерживают в винодельческих технологических резервуарах не менее 6 месяцев.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1.3.2.2 Вина коллекционные - вина, которые после выдержки в винодельческих технологических резервуарах дополнительно выдерживают в бутылках не менее 2,5 года.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1.4 Винам и другим продуктам виноделия могут присваиваться наименования по происхождению.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и другие продукты виноделия с наименованием по происхождению – продукты, характеристики которых специфичны для их географического происхождения.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1.5 В зависимости от технологии производства вина классифицируются на две категории: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натуральные;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специальные.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1.5.1 Вина натуральные получают полным или частичным спиртовым сбраживанием виноградных гроздей, мезги или сусла и содержат спирт этиловый естественного происхождения.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натуральные в зависимости от химического состава подразделяются на следующие группы: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а) вина ординарные молодые с объемной долей этилового спирта не менее 8,5% и массовой концентрацией сахаров: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5"/>
        <w:gridCol w:w="2020"/>
      </w:tblGrid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более 4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5-25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полусладкие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30-80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b) вина ординарные обыкновенные с объемной долей этилового спирта не менее 8,5% и массовой концентрацией сахаров: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5"/>
        <w:gridCol w:w="2020"/>
      </w:tblGrid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более 4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5-25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полусладкие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30-80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с) вина высококачественные с объемной долей этилового спирта не менее 10% и массовой концентрацией сахаров: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5"/>
        <w:gridCol w:w="2020"/>
      </w:tblGrid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не более 4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5-25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полусладкие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30-80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Массовая концентрация титруемых кислот в винах натуральных составляет 4-8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[Пкт.1.5.1 изменен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1.5.2 Вина специальные получают из винограда, мезги, сусла или виноматериалов с применением специальных технологических приемов, которые придают специфические органолептические свойства.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специальные в зависимости от химического состава и используемых технологических приемов классифицируются на следующие группы: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вина крепленые;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вина ароматизированные;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вина пленочные;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вина, насыщенные двуокисью углерода.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[Пкт.1.5.2 изменен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1.5.2.1 Вина крепленые изготавливают с добавлением ректификованного виноградного или полученного из пищевого сырья спирта этилового с использованием специальных купажных компонентов и разрешенных технологических приемов.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крепленые подразделяются на крепкие и десертные.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Объемная доля этилового спирта естественного происхождения в винах крепленых крепких должна быть не менее 3% 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крепленых крепких равна 17-20%, массовая концентрация сахаров – 15-120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Объемная доля этилового спирта естественного происхождения в винах крепленых десертных должна быть не менее 1,2%.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крепленые десертные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полусладкие;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сладкие;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ликерные.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крепленых десертных полусладких равна 12-17%, массовая концентрация сахаров – 15-130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крепленых десертных сладких равна 12-17%, массовая концентрация сахаров – 140-200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крепленых десертных ликерных равна 16-20%, массовая концентрация сахаров – 210-300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Массовая концентрация титруемых кислот в винах крепленых крепких и десертных равна 4-8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[Пкт.1.5.2.1 изменен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1.5.2.2 Вина ароматизированные получают купажированием виноматериалов сухих со спиртом этиловым ректификованным, полученным из пищевого сырья или из винограда, настоями ингредиентов или дистиллятов растительного происхождения, сахаром или другими сахаросодержащими компонентами.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ароматизированные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сухие;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полусухие;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полусладкие;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крепкие;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десертные.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ароматизированных сухих равна 9-11%, массовая концентрация сахаров – не более 3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ароматизированных полусухих равна 9-11%, массовая концентрация сахаров – 5-25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ароматизированных полусладких равна 9-11%, массовая концентрация сахаров – 30-80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ароматизированных крепких равна 17-20%, массовая концентрация сахаров – 15-120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ароматизированных десертных равна 12-16%, массовая концентрация сахаров – 50-200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Массовая концентрация титруемых кислот в винах ароматизированных составляет 4-8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[Пкт.1.5.2.2 изменен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1.5.2.3 Вина пленочные получают хересованием виноматериалов, предварительно спиртованных до объемной доли этилового спирта 16%, с использованием разрешенных купажных компонентов. Объемная доля этилового спирта естественного происхождения составляет не менее 9%.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пленочные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сухие;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крепкие;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десертные.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пленочных сухих составляет 14-16%, массовая концентрация сахаров – не более 3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пленочных крепких составляет 17-20%, массовая концентрация сахаров – 8-50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пленочных десертных составляет 17-19%, массовая концентрация сахаров – 90-200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Массовая концентрация титруемых кислот в винах пленочных составляет 3-7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1.5.2.4 Вина, насыщенные двуокисью углерода, – вина, содержащие двуокись углерода эндогенного или экзогенного происхождения, с давлением в бутылках не менее 50 kРа при температуре 20ºC.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 зависимости от природы двуокиси углерода вина, насыщенные двуокисью углерода,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вина игристые;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вина жемчужные (фризанте);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вина искрящиеся;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вина газированные.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игристые – вина, насыщенные двуокисью углерода эндогенного происхождения, полученные вторичным брожением вин в бутылках, резервуарах или системе герметических резервуаров, что создает избыточное давление в бутылках не менее 350 kРа при температуре 20ºC.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игристые в зависимости от метода шампанизации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"Spumant clasic";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"Spumant natural".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clasic" производят вторичным брожением виноматериалов виноградных в бутылках методом Champenoise.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natural" производят вторичным брожением виноматериалов виноградных в резервуарах или системе герметических резервуаров.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игристые в зависимости от состава купажа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"Spumant clasic alb";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"Spumant clasic special";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"Spumant natural alb";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"Spumant natural special".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clasic alb" получают вторичным брожением в бутылках тиражной смеси, состоящей из виноматериалов белых, тиражного ликера, разводки чистой культуры дрожжей и оклеивающих веществ.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clasic special" получают вторичным брожением в бутылках тиражной смеси, состоящей из виноматериалов белых с ароматом муската, розовых или красных, тиражного ликера, разводки чистой культуры дрожжей и оклеивающих веществ.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natural alb" получают вторичным брожением в резервуарах или системе герметических резервуаров резервуарной смеси, состоящей из виноматериалов белых без аромата, резервуарного ликера и разводки чистой культуры дрожжей.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natural special" получают вторичным брожением в резервуарах или системе герметических резервуаров резервуарной смеси, состоящей из виноматериалов 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белых с ароматом, розовых или красных, резервуарного ликера и разводки чистой культуры дрожжей.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игристые подразделяются в зависимости от срока выдержки.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clasic alb" и "Spumant clasic special"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выдержанные  –со сроком выдержки в бутылках с даты тиража не менее 9 месяцев;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коллекционные – со сроком выдержки в бутылках с даты тиража не менее 2,5 года.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"Spumant natural alb" и "Spumant natural special" подразделяются на: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выдержанные – со сроком выдержки после окончания процесса шампанизации не менее 6 месяцев;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обыкновенные – без выдержки.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игристых вин должна быть 10,5-12,5% для "Spumant clasic alb"и "Spumant clasic special" и 10,0-12,5% для "Spumant natural alb" и "Spumant natural special", массовая концентрация титруемых кислот – 5-8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. В зависимости от массовой концентрации сахаров, выраженной в граммах на дециметр кубический (g/dm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они могут быть: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для "Spumant clasic alb" и "Spumant clasic special"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1140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 брют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6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брют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7-15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 сухое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16-20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21-33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полусухое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34-50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51-80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для "Spumant natural alb" и "Spumant natural special" 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1260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брют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15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16-20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полусухое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21-40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полусладкое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41-60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61-80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жемчужные – вина, насыщенные двуокисью углерода эндогенного или экзогенного происхождения, приготовленные вторичным брожением в бутылках, резервуарах или системе герметических резервуаров смеси, состоящей из виноматериалов, ликера и разводки чистой культуры дрожжей, или насыщением двуокисью углерода экзогенного происхождения смеси, состоящей из виноматериалов, сахара или других сахаросодержащих компонентов, с добавлением или без растительных экстрактов или дистиллятов растений, масел, эссенций, с избыточным давлением в бутылках от 50 до 200 kРа при температуре 20ºC.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жемчужных вин должна быть 9-12%, массовая концентрация титруемых кислот – 4-8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. В зависимости от массовой концентрации сахаров, выраженной в граммах на дециметр кубический (g/dm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они могут подразделяться на: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650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10-20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21-30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полусладкие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31-50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сладкие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51-70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Вина искрящиеся – вина, насыщенные двуокисью углерода эндогенного происхождения, полученные в результате яблочно-молочного брожения или брожения остаточного сахара в винодельческих резервуарах, с избыточным давлением в бутылках не менее 50 kРа при температуре 20ºC.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искрящихся должна быть 8,5-11,0%, массовая концентрация титруемых кислот - 5-8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, массовая концентрация сахаров – 10-40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>Вина газированные – вина, приготовленные насыщением двуокиси углерода экзогенного происхождения купажа, состоящего из виноматериалов и ликера, с добавлением или без экстрактов или дистиллятов растений, масел, эссенций или других ароматических компонентов, с избыточным давлением в бутылках не менее 200 kРа при температуре 20ºC.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вин газированных должна быть 8,5-12,0%, массовая концентрация титруемых кислот – 5-8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. По массовой концентрации сахаров, выраженной в граммах на дециметр кубический (g/dm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они могут подразделяться на: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710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полусухие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20-35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полусладкие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36-50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сладкие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51-70.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[Пкт.1.5.2.5 исключен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 К продуктам, изготовленным на основе винограда, сусла или виноматериала, относятся: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муст;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сусло консервированное (сусло сульфитированное, сусло спиртованное);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мистель;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соки концентрированные (сок концентрированный, вакуум-сусло, бекмес);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натуральный;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восстановленный;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десульфитированный;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деалкоголизированный;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дистиллят винный молодой;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дистиллят винный выдержанный;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дивин;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 этиловый винный;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 этиловый виноградный сырец;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 этиловый виноградный ректификованный;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напитки крепкие виноградные;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бренди.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Химический состав и качество винодельческой продукции должны соответствовать требованиям действующей нормативной документации.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 Муст – напиток, полученный из свежего виноградного сусла и реализуемый в сезон виноделия.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1.6.2 Сусло консервированное – сусло виноградное с объемной долей этилового спирта естественного происхождения не более 1%, в котором процесс спиртового брожения остановлен одним из разрешенных технологических приемов: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сусло сульфитированное – сусло консервированное, полученное внесением в свежее сусло значительных доз сернистого ангидрида;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сусло спиртованное – сусло консервированное, полученное спиртованием свежего сусла до объемной доли этилового спирта не более 16%.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1.6.3 Мистель – сусло свежее, спиртованное до объемной доли этилового спирта не менее 16%.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1.6.4 Соки концентрированные – продукты, полученные частичной дегидратацией свежего или консервированного сусла разрешенными технологическими приемами: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сок концентрированный, вакуум-сусло – продукты, полученные частичной дегидратацией свежего или консервированного сусла в вакуумных установках или в установках других типов;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бекмес – продукт карамелизованный, полученный частичной дегидратацией свежего или консервированного сусла на открытом огне.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1.6.5 Сок натуральный – готовый продукт, полученный из свежего сусла с применением разрешенных приемов стабилизации и консервирования.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1.6.6 Сок восстановленный – сок, полученный разбавлением концентрированного сока (сусла) водой.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1.6.7 Сок десульфитированный – сок, полученный удалением сернистой кислоты из сусла сульфитированного в специальных установках.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1.6.8 Сок деалкоголизированный – сок, полученный удалением этилового спирта из сусла спиртованного в специальных установках.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1.6.9 Дистиллят винный молодой – продукт, полученный перегонкой виноматериалов, с объемной долей этилового спирта не менее 8%.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При производстве дистиллята винного молодого запрещается использование виноматериалов из винограда гибридных сортов, виноматериалов с массовой концентрацией общей сернистой кислоты более 35 mg/dm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, виноматериалов больных, с различными пороками и специфическим сильно выраженным ароматом.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1.6.10 Дистиллят винный выдержанный – продукт, полученный выдержкой дистиллята винного молодого в присутствии древесины дуба, подготовленной в установленном порядке.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Дистиллят винный выдержанный используется как основной компонент при производстве дивина.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1.6.11. Дивин – алкогольный напиток, изготовленный из дистиллятов винных выдержанных, соответствующих по возрасту, составу и качеству требованиям к дистиллятам винным, выдержанным не менее 3 лет, с добавлением умягченной воды, сахарного сиропа и, при необходимости, колера и спиртованных вод до получения установленных физико-химических показателей.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[Пкт.1.6.11 в редакции Пост.Прав. N 626 от 08.06.04, в силу 18.06.04]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[Пкт.1.6.11 в редакции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1.6.12 Спирт этиловый винный – продукт, полученный перегонкой виноматериалов с объемной долей этилового спирта не менее 4%, предназначенный для приготовления крепких напитков.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1.6.13 Спирт этиловый виноградный сырец – полуфабрикат, полученный перегонкой вторичных продуктов виноделия или виноматериалов.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1.6.14 Спирт этиловый виноградный ректификованный – продукт, полученный ректификацией спирта этилового виноградного сырца или спирта этилового винного.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1.6.15 Напитки крепкие виноградные – продукты, полученные из спирта этилового виноградного ректификованного, спирта этилового ректификованного, дистиллята винного, спирта этилового винного, других плодово-ягодных спиртов с добавлением разрешенных купажных компонентов.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1.6.16 Бренди – напиток крепкий, приготовленный купажированием дистиллятов и спиртов, выдержанных не менее 6 месяцев, полученных из виноматериалов виноградных или плодовых, спирта этилового ректификованного, натуральных экстрактов фенольных веществ или дубового экстракта, умягченной воды, сахарного сиропа и колера.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Объемная доля этилового спирта бренди должна быть 38-42%, массовая концентрация сахаров – не более 25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 К вторичным продуктам виноделия относят: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выжимку;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барду винную (винасс);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барду дрожжевую;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пикет;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диффузионный;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камень винный;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сусло гребневое.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Химический состав и качество вторичных продуктов виноделия должны соответствовать требованиям действующих нормативных актов.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1.7.1 Выжимка – продукт, полученный в результате прессования гроздей или мезги, состоящий из кожицы, семян, гребней, жидких остатков.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1.7.2 Барда винная – отход, получаемый в результате перегонки виноматериалов на дистилляты винные.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1.7.3 Барда дрожжевая – отход, полученный в результате перегонки вторичных продуктов виноделия.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1.7.4 Пикет - продукт, полученный в результате экстракции выжимок водой.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1.7.5 Сок диффузионный – продукт, полученный в результате промывания выжимки щелочными или кислотными растворами.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1.7.6 Камень винный – осадок, состоящий из солей винной кислоты.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1.7.7 Сусло гребневое – продукт, полученный в результате прессования гребней после отделения ягод.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1.8 Производство и качество винодельческой продукции регламентируются настоящим кодексом, национальными стандартами, а также нормативной и технологической документацией, утвержденной Агропромышленным департаментом "Moldova-Vin" и зарегистрированной в установленном порядке.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[Пкт.1.8 изменен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УСЛОВИЯ ПРИСВОЕНИЯ НАИМЕНОВАНИЯ ПО ПРОИСХОЖДЕНИЮ,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КЛАССИФИКАЦИЯ, ПОКАЗАТЕЛИ И ОСОБЕННОСТИ ПРОИЗВОДСТВА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ВИН И ДРУГИХ ПРОДУКТОВ ВИНОДЕЛИЯ С НАИМЕНОВАНИЕМ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ПРОИСХОЖДЕНИЮ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Присвоение наименования по происхождению, классификация, показатели и особенности производства вин и других продуктов виноделия с наименованием по происхождению осуществляются в соответствии с Положением о производстве вин и других продуктов виноделия с наименованием по происхождению.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[Глава 2 в редакции Пост.Прав. N 78 от 02.02.04, в силу 13.02.04]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3. ТЕХНОЛОГИЧЕСКИЕ ПРИЕМЫ И МАТЕРИАЛЫ, ИСПОЛЬЗУЕМЫЕ ПРИ ПРОИЗВОДСТВЕ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ВИНОДЕЛЬЧЕСКОЙ ПРОДУКЦИИ. ТРЕБОВАНИЯ К ИСПОЛЬЗУЕМОМУ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ТЕХНОЛОГИЧЕСКОМУ ОБОРУДОВАНИЮ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3.1 При производстве винодельческой продукции применяются следующие технологические приемы: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дробление винограда с гребнеотделением или без него;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сепажирование винограда различных сортов;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стекание сусла;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прессование недробленых гроздей винограда или мезги;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мацерация, термомацерация гроздей, мезги, углекислотная мацерация (выдержка целых гроздей в атмосфере двуокиси углерода), криомацерация гроздей и мезги;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обработка теплом мезги и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обработка холодом сусла, виноматериалов, дивина;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пастеризация виноматериалов, соков;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спиртовое брожение с использованием разводки чистой культуры дрожжей или дрожжей активных сухих, а также диких культур дрожжей в обычных условиях или в атмосфере двуокиси углерода;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яблочно-молочное брожение с использованием разводки молочно-кислых бактерий или бактерий активных сухих;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внесение ферментных препаратов;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осветление сусла и виноматериалов отстаиванием, центрифугированием, сепарированием, флотацией, декантированием, фильтрацией через слой специального 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фильтрующего материала (диатомит-кизельгур, перлит, различные мембраны, другие материалы);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обработка сусла и виноматериалов танином, бентонитом, каолином, активным углем, желатином пищевым, гуммиарабиком, рыбным клеем, силикагелем, железисто-синеродистым калием, тиамином, фитатом калия, поливинилпирролидоном;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аэрация, переокисление сусла,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насыщение сусла, виноматериалов и вин двуокисью углерода (газирование);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сульфитация сусла, мезги,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спиртование сусла, мезги,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десульфитация сусла и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деалкоголизация сусла;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частичное обезвоживание сусла (концентрирование) при атмосферном давлении, криоконцентрацией, обратным осмосом, в вакууме;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стабилизация виноматералов электродиализом, с использованием аскорбиновой, сорбиновой, метавинной кислот, ионообменными смолами;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– повышение кислотности сусла, мезги, виноматериалов лимонной или винной кислотами (не более 1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хранение сусла, виноматериалов в атмосфере двуокиси углерода, инертных газов;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– уменьшение кислотности (кислотопонижение) сусла, виноматериалов углекислым кальцием, кислым углекислым калием (не более 3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яблочно-молочным брожением, обработкой холодом;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– обогащение сусла сахарозой (шаптализация) или виноградным концентрированным суслом (соком) перед брожением, не более чем на 30 г/дм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 при производстве натуральных вин и виноматериалов, предназначенных для производства вин, насыщенных двуокисью углерода, при условии превышения минимальной концентрации сахара в виноградном сусле, установленной в действующих нормативных актах. Допускается в годы с неблагоприятными климатическими условиями, по решению центрального публичного органа в виноградно-винодельческой отрасли, осуществлять сбор винограда для производства натуральных ординарных вин и виноматериалов, предназначенных для производства вин, насыщенных двуокисью углерода, начиная с минимальной концентрации сахара в сусле 120 г/дм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, с обогащением сусла перед брожением не более 50 г/дм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вина, полученные обогащением сусла с добавлением сахарозы (шаптализацией) или концентрированного сусла (сока), не должны иметь после брожения, независимо от первоначальной концентрации сахара в виноградном сусле, крепость более 12,0% об. - для белых вин и 12,5% об. - для красных вин;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использование колера при производстве специальных вин, если этот технологический прием предусмотрен технологической документацией;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добавление натуральных или искусственных консервантов, разрешенных Министерством здравоохранения;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добавление экстрактов или дистиллятов растений, масел, эссенций либо других ароматических компонентов в вина жемчужные и газированные;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использование настоев ингредиентов растительного происхождения при производстве вин специальных ароматизированных;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ассамблирование, купажирование сусел,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купажирование дивинов, бренди, напитков крепких виноградных;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вторичное брожение виноматериалов под давлением двуокиси углерода;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пастеризация соков, виноматериалов, вин;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доливка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переливка (закрытая, открытая);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термическая обработка в присутствии дубовой клепки или стружки;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>– повышение массовой концентрации сахаров не более чем на 50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 виноматериалов добавлением соков виноградных концентрированных, если этот прием предусмотрен в технологических инструкциях на производство соответствующего вина;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применение приемов ремюажа, дегоржажа при производстве игристых вин в бутылках;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хересование виноматериалов (биологическое аэробное созревание в присутствии специальных рас дрожжей);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портвейнизация виноматериалов (термообработка в присутствии кислорода в небольших количествах);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мадеризация виноматериалов (термообработка в присутствии кислорода в больших количествах);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выдержка виноматериалов;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выдержка виноматериалов в присутствии дубовой клепки или стружки;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выдержка дистиллятов винных, дивинов, винного этилового спирта в присутствии дубовой клепки или стружки;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отдых;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розлив (горячий, с пастеризацией бутылок, стерильной фильтрацией, с использованием сорбиновой кислоты, изобарический);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упаковка;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выдержка вин в бутылках;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перегонка виноматериалов, вторичных продуктов виноделия;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ректификация спирта этилового виноградного сырца, спирта этилового винного.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Допускается использование других технологических приемов, утвержденных в установленном порядке.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[Пкт.3.1 изменен Пост.Прав. N 1149 от 18.10.04, в силу 22.10.04]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3.2. При производстве вин и других продуктов виноделия используют следующие сырье и материалы: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виноград свежий ручной или машинной уборки;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сусло виноградное;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соки виноградные концентрированные;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сусло виноградное консервированное;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мистель;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виноградный натуральный;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виноградный восстановленный;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виноградный десульфитированный;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сок виноградный деалкоголизированный;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 этиловый ректификованный;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дистиллят винный молодой;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дистиллят винный выдержанный;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 этиловый винный;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 этиловый виноградный ректификованный;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спирт этиловый виноградный сырец;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ингредиенты растительного происхождения;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сахар-песок;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сахар-рафинад;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колер сахарный;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дрожжи винные чистых культур;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бактерии молочно-кислые;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ангидрид сернистый;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двуокись углерода жидкую и газообразную;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уголь активный;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клей рыбный;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кровь (альбумин, порошок);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желатин пищевой;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белок яичный;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каолин;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казеин, казеинат;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алгинат натрия;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молоко обезжиренное;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гуммиарабик;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бентонит;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танин;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препараты ферментные;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картон фильтровальный;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древесину дубовую;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кальций (карбонат, фитат);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диатомит-кизельгур;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перлит;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калий (железисто-синеродистый, метабисульфит);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натрий (хлористый, моносульфат);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окись кремния (силикагель);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аммоний (хлористый, фосфат, сульфат);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кислоты (винную, лимонную, метавинную, сорбиновую, аскорбиновую, ортофосфорную);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тиамин;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дрожжевой автолизат.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Допускается использование других веществ и материалов, разрешенных к применению в винодельческой промышленности Министерством здравоохранения.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Не допускается при производстве вин использование воды и водных экстрактов, синтетических красителей и ароматизаторов.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3.3 Технологическое оборудование, инвентарь и технологические винодельческие резервуары, используемые при переработке винограда, производстве, розливе и транспортировке вин и других продуктов виноделия, должны быть изготовлены из материалов или покрыты материалами, разрешенными Министерством здравоохранения.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КАЧЕСТВЕННЫЕ ПОКАЗАТЕЛИ ВИНОДЕЛЬЧЕСКОЙ ПРОДУКЦИИ,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ПРЕДНАЗНАЧЕННОЙ ДЛЯ РЕАЛИЗАЦИИ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4.1 Органолептические показатели вина – прозрачность, цвет, аромат (букет) и вкус должны соответствовать категории и типу соответствующего вина, без посторонних тонов.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должны быть розливостойкими и прозрачными.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 коллекционные могут иметь осадок на стенках и на дне бутылки.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[Пкт.4.1 изменен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4.2 По физико-химическим показателям вина должны соответствовать следующим требованиям: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а) объемная доля этилового спирта в процентах (%), определенная при температуре 20ºC должна соответствовать требованиям нормативной и технологической документации для каждого наименования вина и составлять не менее 8,5 и не более 20;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при экспорте объемная доля этилового спирта должна быть не менее 10% – для вин натуральных ординарных сухих и для вин натуральных ординарных полусухих и полусладких сортовых, не менее 9,5% – для других вин натуральных ординарных полусухих и полусладких и не менее 9,0% – для натуральных вин, изготовленных из 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сортов видов Vitis Labrusca L. или Vitis Labrusca L. в смеси с Vitis Vinifera L.. Положения настоящего абзаца вступают в силу с 1 января 2006 года.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b) массовая концентрация сахаров в пересчете на инвертный сахар, выраженная в граммах на дециметр кубический (g/dm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должна соответствовать требованиям нормативной и технологической документации для каждого наименования вина;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с) массовая концентрация титруемых кислот в пересчете на винную кислоту, выраженная в граммах на дециметр кубический (g/dm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должна соответствовать требованиям нормативной и технологической документации для каждого наименования вина и составлять не менее 4 и не более 8;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d) массовая концентрация летучих кислот в пересчете на уксусную кислоту, выраженная в граммах на дециметр кубический (g/dm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должна соответствовать требованиям нормативной и технологической документации для каждого наименования вина и быть не более: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457"/>
      </w:tblGrid>
      <w:tr w:rsidR="000F006E" w:rsidRPr="000F006E" w:rsidTr="000F006E">
        <w:trPr>
          <w:tblCellSpacing w:w="0" w:type="dxa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вин натуральных: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ординарных молодых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ординарных обыкновенных: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белых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розовых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высококачественных: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белых и розовых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вин специальных: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ординарных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высококачественных: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белых и розовых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1,2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игристых белых, жемчужных,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газированных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1,0;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е) массовая концентрация приведенного экстракта в винах высококачественных, выраженная в граммах на дециметр кубический (g/dm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должна быть не менее: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4350"/>
        <w:gridCol w:w="397"/>
      </w:tblGrid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вин натуральных белых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вин пленочных с массовой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концентрацией сахаров не более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остальных пленочных вин и для вин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ароматизированных сухих, полусухих и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полусладких белых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остальных групп и типов вин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18;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Массовая концентрация приведенного экстракта в винах натуральных ординарных сухих, предназначенных для экспорта, выраженная в граммах на дециметр кубический (г/дм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должна быть не менее: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397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белых и розовых вин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16;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красных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18;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для коллекционных вин этот показатель является необязательным;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f) массовая концентрация общей сернистой кислоты, выраженная в миллиграммах на дециметр кубический (mg/dm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должна быть не более: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4350"/>
        <w:gridCol w:w="450"/>
      </w:tblGrid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вин натуральных полусухих и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полусладких, специальных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ароматизированных полусухих и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полусладких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остальных групп и типов вин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свободной: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вин игристых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остальных групп и типов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g) массовая концентрация сорбиновой кислоты, выраженная в миллиграммах на дециметр кубический (mg/dm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должна быть не более 200 (при использовании);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h) массовые доли токсичных элементов, выраженные в миллиграммах на килограмм (mg/кg), должны быть не более: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630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ртути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мышьяка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0,2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свинца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кадмия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0,03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цинка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10,0;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i) массовая концентрация железа, выраженная в миллиграммах на дециметр кубический (mg/dm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должна быть не более: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1260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вин ординарных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3-15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вин высококачественных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вин игристых белых, газированных,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 жемчужных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10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для вин игристых красных и розовых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12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î) массовая концентрация дигликозида мальвидина в винных натуральных сухих красных сортовых, полученных из сортов Каберне-Совиньон, Мерло и Пино Черный, должна быть не более 15 мг/дм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. Регламентирование массовой концентрации дигликозида мальвидина вступает в действие с 1 января 2008 года;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j) массовая концентрация меди, выраженная в миллиграммах на дециметр кубический (mg/dm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должна быть не более 5;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k) допустимые отклонения от установленных норм для каждого наименования вина в следующих пределах:</w:t>
      </w:r>
    </w:p>
    <w:tbl>
      <w:tblPr>
        <w:tblW w:w="0" w:type="auto"/>
        <w:tblCellSpacing w:w="0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1212"/>
      </w:tblGrid>
      <w:tr w:rsidR="000F006E" w:rsidRPr="000F006E" w:rsidTr="000F006E">
        <w:trPr>
          <w:tblCellSpacing w:w="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 объемной доле этилового спирта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+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0,5% vol.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 массовой концентрации сахаров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  (за исключением сухих вин)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+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006E" w:rsidRPr="000F006E" w:rsidTr="000F006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 массовой концентрации титруемых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 кислот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F006E" w:rsidRPr="000F006E" w:rsidRDefault="000F006E" w:rsidP="000F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+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g/dm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0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Не подлежат реализации вина больные и вина, которые по органолептическим и физико-хмическим показателям не соответствуют настоящему кодексу, а также фальсифицированные вина, изготовляемые с использованием продуктов и технологических приемов, не регламентированных настоящим кодексом.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Вина, не подлежащие реализации, в каждом конкретном случае могут быть использованы для получения других продуктов.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[Пкт.4.2 изменен Пост.Прав. N 1320 от 13.12.05, в силу 23.12.05]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[Пкт.4.2 дополнен Пост.Прав. N 688 от 11.07.05, в силу 15.07.05]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[Пкт.4.2 изменен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4.3 Органолептические и физико-химические показатели остальных продуктов виноделия должны соответствовать требованиям действующей нормативной документации.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СПОСОБЫ УПАКОВКИ, ОФОРМЛЕНИЯ И ТРАНСПОРТИРОВАНИЯ </w:t>
      </w:r>
    </w:p>
    <w:p w:rsidR="000F006E" w:rsidRPr="000F006E" w:rsidRDefault="000F006E" w:rsidP="000F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ВИНОДЕЛЬЧЕСКОЙ ПРОДУКЦИИ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5.1 Упаковка и оформление винодельческой продукции осуществляются в соответствии с действующей нормативной документацией.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5.2 Этикетировка и маркировка потребительской тары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5.2.1. На бутылки с винами, дивинами и бренди наклеивают этикетки согласно действующей нормативной документации, утвержденной в установленном порядке.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5.2.2. На этикетке или потребительской таре должна быть указана информация: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надпись "Fabricat în Moldova";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символ товарного знака "Barza Albă în zbor" в соответствии со свидетельством о регистрации товарного знака N 1171;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наименование, адрес, телефон и товарный знак предприятия-изготовителя;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наименование, адрес, телефон импортера, экспортера;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наименование продукции – в соответствии с нормативной документацией;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товарный знак продукции – в соответствии с технологической документацией;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торговый товарный знак вина – для вин специальных;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дата упаковки или дата оформления (для игристых вин, полученных классическим способом): число, месяц, год;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объемная доля этилового спирта, %;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– массовая концентрация сахаров, g/dm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 (за исключением сухих вин, дивинов, бренди), для вин игристых - наименование по содержанию сахаров (экстра-брют, брют, экстра-сухое, сухое, полусухое, полусладкое, сладкое);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– номинальная вместимость потребительской тары в кубических дециметрах (dm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литрах (l) или кубических сантиметрах (cm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миллилитрах (ml);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информация о сертификации;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штрих-код, если он установлен;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обозначение нормативного документа на продукт;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информация о выдержке – в соответствии с нормативной документацией.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на этикетке или на потребительской таре может быть указана и другая информация, за исключением той, что ссылается на лечебный характер и противоречит действующему законодательству.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[Пкт.5.2 в редакции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5.3. Маркировка транспортной тары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5.3.1. Транспортную закрытую тару (ящики из гофрированного картона или деревянные) маркируют по ГОСТу 14192 с нанесением предупреждающих символов: "Хрупкое. Осторожно.", "Верх", "Беречь от влаги", "Ограничение температуры".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5.3.2. На ящиках или ярлыках должна быть указана информация: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надпись "Fabricat în Moldova";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наименование, адрес, телефон и товарный знак предприятия-изготовителя;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наименование, адрес, телефон импортера, экспортера;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наименование продукции – в соответствии с нормативной документацией;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товарный знак продукции – в соответствии с технологической документацией;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количество потребительской тары;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– номинальная вместимость потребительской тары в кубических дециметрах (dm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>), литрах (l) или кубических сантиметрах (cm</w:t>
      </w:r>
      <w:r w:rsidRPr="000F00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), миллилитрах (ml);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дата упаковки: число, месяц, год;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– другие сведения, за исключением информации лечебного характера и той, что противоречит действующему законодательству.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5.3.3. Транспортную открытую тару (ящики деревянные и пластмассовые) маркируют в соответствии с ГОСТом 14192 и действующими нормативными документами на соответствующую тару.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[Пкт.5.3 в редакции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[Пкт.5.4 исключен Пост.Прав. N 78 от 02.02.04, в силу 13.02.04, остальные перенумерованы]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5.4 Потребительскую и транспортную тару с вином и другой винодельческой продукцией, предназначенной для экспорта, маркируют в соответствии с требованиями настоящего кодекса или с условиями заключенных договоров поставки с указанием дополнительно символа товарного знака "Barza Albă în zbor".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При отгрузке наливом виноматериалов и другой винодельческой продукции с последующим розливом в стране назначения этикетирование потребительской и транспортной тары с вином производят согласно требованиям настоящего кодекса с дополнительным указанием символа товарного знака "Barza Albă în Zbor".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[Пкт.5.4 дополнен Пост.Прав. N 688 от 11.07.05, в силу 15.07.05]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[Пкт.5.4 в редакции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5.5 Маркировку упаковки с другой продукцией виноделия осуществляют в соответствии с действующей нормативной документацией.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5.6 Продукты виноделия транспортируют транспортными средствами всех типов, обеспечивающими условия сохранения качества и количества продукции, в соответствии с действующими правилами для каждого вида транспорта.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5.7 Гарантийные сроки вин, дивинов, бренди и напитков крепких виноградных с даты розлива устанавливаются предприятием-изготовителем и должны быть не менее: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 месяца – для вин натуральных молодых;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3 месяцев – для вин жемчужных, искрящихся и напитков крепких виноградных;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4 месяцев – для вин натуральных и специальных ординарных;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6 месяцев – для вин натуральных и специальных высококачественных (за исключением вин коллекционных), вин "Spumant natural", газированных, бренди;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12 месяцев – для вин с наименованием по происхождению, вина "Spumant clasic";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2 лет - для дивинов.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Гарантийные сроки других продуктов виноделия – согласно действующей нормативной документации.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 xml:space="preserve">Гарантийные сроки и условия хранения указываются в сертификате качества.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[Пкт.5.7 в редакции Пост.Прав. N 78 от 02.02.04, в силу 13.02.04] 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06E">
        <w:rPr>
          <w:rFonts w:ascii="Times New Roman" w:eastAsia="Times New Roman" w:hAnsi="Times New Roman" w:cs="Times New Roman"/>
          <w:sz w:val="24"/>
          <w:szCs w:val="24"/>
        </w:rPr>
        <w:t>5.8 По истечении первоначального гарантийного срока продукты могут быть подвергнуты повторной сертификации для получения сертификата соответствия в установленном порядке.</w:t>
      </w:r>
    </w:p>
    <w:p w:rsidR="000F006E" w:rsidRPr="000F006E" w:rsidRDefault="000F006E" w:rsidP="000F00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0F006E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[Пкт.5.8 в редакции Пост.Прав. N 78 от 02.02.04, в силу 13.02.04]</w:t>
      </w:r>
    </w:p>
    <w:p w:rsidR="006A6793" w:rsidRDefault="000F006E" w:rsidP="000F006E">
      <w:r w:rsidRPr="000F006E">
        <w:rPr>
          <w:rFonts w:ascii="Tahoma" w:eastAsia="Times New Roman" w:hAnsi="Tahoma" w:cs="Tahoma"/>
          <w:sz w:val="18"/>
          <w:szCs w:val="18"/>
        </w:rPr>
        <w:br/>
        <w:t>__________</w:t>
      </w:r>
      <w:r w:rsidRPr="000F006E">
        <w:rPr>
          <w:rFonts w:ascii="Tahoma" w:eastAsia="Times New Roman" w:hAnsi="Tahoma" w:cs="Tahoma"/>
          <w:sz w:val="18"/>
          <w:szCs w:val="18"/>
        </w:rPr>
        <w:br/>
        <w:t>Постановления Правительства</w:t>
      </w:r>
      <w:r w:rsidRPr="000F006E">
        <w:rPr>
          <w:rFonts w:ascii="Tahoma" w:eastAsia="Times New Roman" w:hAnsi="Tahoma" w:cs="Tahoma"/>
          <w:sz w:val="18"/>
          <w:szCs w:val="18"/>
        </w:rPr>
        <w:br/>
        <w:t xml:space="preserve">22/10.01.2002 об утверждении Кодекса по практической деятельности винодела </w:t>
      </w:r>
      <w:r w:rsidRPr="000F006E">
        <w:rPr>
          <w:rFonts w:ascii="Tahoma" w:eastAsia="Times New Roman" w:hAnsi="Tahoma" w:cs="Tahoma"/>
          <w:i/>
          <w:iCs/>
          <w:sz w:val="18"/>
          <w:szCs w:val="18"/>
        </w:rPr>
        <w:t>//Мониторул Офичиал 11-12/88, 17.01.2002</w:t>
      </w:r>
    </w:p>
    <w:sectPr w:rsidR="006A6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F006E"/>
    <w:rsid w:val="000F006E"/>
    <w:rsid w:val="006A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0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a"/>
    <w:rsid w:val="000F00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b">
    <w:name w:val="pb"/>
    <w:basedOn w:val="a"/>
    <w:rsid w:val="000F006E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rsid w:val="000F00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d">
    <w:name w:val="md"/>
    <w:basedOn w:val="a"/>
    <w:rsid w:val="000F00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n">
    <w:name w:val="cn"/>
    <w:basedOn w:val="a"/>
    <w:rsid w:val="000F006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">
    <w:name w:val="cb"/>
    <w:basedOn w:val="a"/>
    <w:rsid w:val="000F00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g">
    <w:name w:val="rg"/>
    <w:basedOn w:val="a"/>
    <w:rsid w:val="000F006E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F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1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5974</Words>
  <Characters>34053</Characters>
  <Application>Microsoft Office Word</Application>
  <DocSecurity>0</DocSecurity>
  <Lines>283</Lines>
  <Paragraphs>79</Paragraphs>
  <ScaleCrop>false</ScaleCrop>
  <Company>Reanimator Extreme Edition</Company>
  <LinksUpToDate>false</LinksUpToDate>
  <CharactersWithSpaces>39948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2008-03-13T19:33:00Z</dcterms:created>
  <dcterms:modified xsi:type="dcterms:W3CDTF">2008-03-13T19:34:00Z</dcterms:modified>
</cp:coreProperties>
</file>